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Year 2 Spelling Overview- Autumn Term</w:t>
      </w:r>
    </w:p>
    <w:tbl>
      <w:tblPr>
        <w:tblStyle w:val="Table1"/>
        <w:tblW w:w="104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456"/>
        <w:tblGridChange w:id="0">
          <w:tblGrid>
            <w:gridCol w:w="1045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Block 1 common exception words y1 revisited, y2 introduced</w:t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Etymology: bi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weeks beginning 01.09.26 and 07.09.26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0" distT="0" distL="0" distR="0">
                  <wp:extent cx="6346560" cy="3469809"/>
                  <wp:effectExtent b="0" l="0" r="0" t="0"/>
                  <wp:docPr id="2124147306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6560" cy="346980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0" distT="0" distL="0" distR="0">
                  <wp:extent cx="6645910" cy="3079750"/>
                  <wp:effectExtent b="0" l="0" r="0" t="0"/>
                  <wp:docPr id="2124147308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3079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7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57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75"/>
        <w:tblGridChange w:id="0">
          <w:tblGrid>
            <w:gridCol w:w="10575"/>
          </w:tblGrid>
        </w:tblGridChange>
      </w:tblGrid>
      <w:tr>
        <w:trPr>
          <w:cantSplit w:val="0"/>
          <w:trHeight w:val="1695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Block 2</w:t>
            </w:r>
          </w:p>
          <w:p w:rsidR="00000000" w:rsidDel="00000000" w:rsidP="00000000" w:rsidRDefault="00000000" w:rsidRPr="00000000" w14:paraId="0000000D">
            <w:pPr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Concept: The /d3/ sound spelt -ge and -dge at the end of words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Etymology: oct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weeks beginning 14.09.26 and 21.09.26</w:t>
            </w:r>
          </w:p>
        </w:tc>
      </w:tr>
      <w:tr>
        <w:trPr>
          <w:cantSplit w:val="0"/>
          <w:trHeight w:val="5586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0" distT="0" distL="0" distR="0">
                  <wp:extent cx="6305257" cy="3279143"/>
                  <wp:effectExtent b="0" l="0" r="0" t="0"/>
                  <wp:docPr id="2124147307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5257" cy="327914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12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0" distT="0" distL="0" distR="0">
                  <wp:extent cx="6320012" cy="3305446"/>
                  <wp:effectExtent b="0" l="0" r="0" t="0"/>
                  <wp:docPr id="2124147310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0012" cy="330544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4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456"/>
        <w:tblGridChange w:id="0">
          <w:tblGrid>
            <w:gridCol w:w="1045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Block 3</w:t>
            </w:r>
          </w:p>
          <w:p w:rsidR="00000000" w:rsidDel="00000000" w:rsidP="00000000" w:rsidRDefault="00000000" w:rsidRPr="00000000" w14:paraId="00000017">
            <w:pPr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Concept: The /d3/ sound spelt g elsewhere in words before e, I and y and j before a, u and o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Etymology: penta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weeks beginning 28.09.26 and 05.10.26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0" distT="0" distL="0" distR="0">
                  <wp:extent cx="6012801" cy="3212649"/>
                  <wp:effectExtent b="0" l="0" r="0" t="0"/>
                  <wp:docPr id="2124147309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2801" cy="321264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0" distT="0" distL="0" distR="0">
                  <wp:extent cx="6645910" cy="3107055"/>
                  <wp:effectExtent b="0" l="0" r="0" t="0"/>
                  <wp:docPr id="2124147312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31070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6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655"/>
        <w:tblGridChange w:id="0">
          <w:tblGrid>
            <w:gridCol w:w="10655"/>
          </w:tblGrid>
        </w:tblGridChange>
      </w:tblGrid>
      <w:tr>
        <w:trPr>
          <w:cantSplit w:val="0"/>
          <w:trHeight w:val="1649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Block 4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Concept: The /s/ sound spelt c before e, i and y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Etymology: hex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weeks beginning 12.10.26 and 02.11.26</w:t>
            </w:r>
          </w:p>
        </w:tc>
      </w:tr>
      <w:tr>
        <w:trPr>
          <w:cantSplit w:val="0"/>
          <w:trHeight w:val="5626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0" distT="0" distL="0" distR="0">
                  <wp:extent cx="6419251" cy="3392402"/>
                  <wp:effectExtent b="0" l="0" r="0" t="0"/>
                  <wp:docPr id="2124147311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9251" cy="339240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0" w:hRule="atLeast"/>
          <w:tblHeader w:val="0"/>
        </w:trPr>
        <w:tc>
          <w:tcPr/>
          <w:p w:rsidR="00000000" w:rsidDel="00000000" w:rsidP="00000000" w:rsidRDefault="00000000" w:rsidRPr="00000000" w14:paraId="00000027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0" distT="0" distL="0" distR="0">
                  <wp:extent cx="6536427" cy="3237612"/>
                  <wp:effectExtent b="0" l="0" r="0" t="0"/>
                  <wp:docPr id="2124147314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6427" cy="323761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68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682"/>
        <w:tblGridChange w:id="0">
          <w:tblGrid>
            <w:gridCol w:w="10682"/>
          </w:tblGrid>
        </w:tblGridChange>
      </w:tblGrid>
      <w:tr>
        <w:trPr>
          <w:cantSplit w:val="0"/>
          <w:trHeight w:val="1649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Block 5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Concept: The /3/ sound spelt s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Etymology: quad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weeks beginning 09.11.26 and 16.11.26</w:t>
            </w:r>
          </w:p>
        </w:tc>
      </w:tr>
      <w:tr>
        <w:trPr>
          <w:cantSplit w:val="0"/>
          <w:trHeight w:val="5626" w:hRule="atLeast"/>
          <w:tblHeader w:val="0"/>
        </w:trPr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0" distT="0" distL="0" distR="0">
                  <wp:extent cx="6645910" cy="3459480"/>
                  <wp:effectExtent b="0" l="0" r="0" t="0"/>
                  <wp:docPr id="2124147313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34594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0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0" distT="0" distL="0" distR="0">
                  <wp:extent cx="6645910" cy="3316605"/>
                  <wp:effectExtent b="0" l="0" r="0" t="0"/>
                  <wp:docPr id="2124147317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331660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68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682"/>
        <w:tblGridChange w:id="0">
          <w:tblGrid>
            <w:gridCol w:w="10682"/>
          </w:tblGrid>
        </w:tblGridChange>
      </w:tblGrid>
      <w:tr>
        <w:trPr>
          <w:cantSplit w:val="0"/>
          <w:trHeight w:val="1649" w:hRule="atLeast"/>
          <w:tblHeader w:val="0"/>
        </w:trPr>
        <w:tc>
          <w:tcPr/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Block 6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Concept: Homophones and near-homophones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Etymology: wise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weeks beginning 23.11.26 and 30.11.26</w:t>
            </w:r>
          </w:p>
        </w:tc>
      </w:tr>
      <w:tr>
        <w:trPr>
          <w:cantSplit w:val="0"/>
          <w:trHeight w:val="5626" w:hRule="atLeast"/>
          <w:tblHeader w:val="0"/>
        </w:trPr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0" distT="0" distL="0" distR="0">
                  <wp:extent cx="6645910" cy="3520440"/>
                  <wp:effectExtent b="0" l="0" r="0" t="0"/>
                  <wp:docPr id="2124147315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35204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0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0" distT="0" distL="0" distR="0">
                  <wp:extent cx="6645910" cy="3058795"/>
                  <wp:effectExtent b="0" l="0" r="0" t="0"/>
                  <wp:docPr id="2124147316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30587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068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682"/>
        <w:tblGridChange w:id="0">
          <w:tblGrid>
            <w:gridCol w:w="10682"/>
          </w:tblGrid>
        </w:tblGridChange>
      </w:tblGrid>
      <w:tr>
        <w:trPr>
          <w:cantSplit w:val="0"/>
          <w:trHeight w:val="1649" w:hRule="atLeast"/>
          <w:tblHeader w:val="0"/>
        </w:trPr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Block 7</w:t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Concept: Common exception words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  <w:rtl w:val="0"/>
              </w:rPr>
              <w:t xml:space="preserve">Etymology: quart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weeks beginning 07.12.26 and 14.12.26</w:t>
            </w:r>
          </w:p>
        </w:tc>
      </w:tr>
      <w:tr>
        <w:trPr>
          <w:cantSplit w:val="0"/>
          <w:trHeight w:val="5626" w:hRule="atLeast"/>
          <w:tblHeader w:val="0"/>
        </w:trPr>
        <w:tc>
          <w:tcPr/>
          <w:p w:rsidR="00000000" w:rsidDel="00000000" w:rsidP="00000000" w:rsidRDefault="00000000" w:rsidRPr="00000000" w14:paraId="00000047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0" distT="0" distL="0" distR="0">
                  <wp:extent cx="6645910" cy="3462655"/>
                  <wp:effectExtent b="0" l="0" r="0" t="0"/>
                  <wp:docPr id="2124147318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34626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0" w:hRule="atLeast"/>
          <w:tblHeader w:val="0"/>
        </w:trPr>
        <w:tc>
          <w:tcPr/>
          <w:p w:rsidR="00000000" w:rsidDel="00000000" w:rsidP="00000000" w:rsidRDefault="00000000" w:rsidRPr="00000000" w14:paraId="00000048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0" distT="0" distL="0" distR="0">
                  <wp:extent cx="6645910" cy="3115310"/>
                  <wp:effectExtent b="0" l="0" r="0" t="0"/>
                  <wp:docPr id="2124147319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311531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7A0EB9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7A0EB9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7A0EB9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7A0EB9"/>
    <w:rPr>
      <w:rFonts w:asciiTheme="majorHAnsi" w:cstheme="majorBidi" w:eastAsiaTheme="majorEastAsia" w:hAnsiTheme="majorHAnsi"/>
      <w:color w:val="2f5496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7A0EB9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7A0EB9"/>
    <w:rPr>
      <w:rFonts w:cstheme="majorBidi" w:eastAsiaTheme="majorEastAsia"/>
      <w:color w:val="2f5496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7A0EB9"/>
    <w:rPr>
      <w:rFonts w:cstheme="majorBidi" w:eastAsiaTheme="majorEastAsia"/>
      <w:i w:val="1"/>
      <w:iCs w:val="1"/>
      <w:color w:val="2f5496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7A0EB9"/>
    <w:rPr>
      <w:rFonts w:cstheme="majorBidi" w:eastAsiaTheme="majorEastAsia"/>
      <w:color w:val="2f5496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7A0EB9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7A0EB9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7A0EB9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7A0EB9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7A0EB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7A0EB9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7A0EB9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7A0EB9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7A0EB9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7A0EB9"/>
    <w:rPr>
      <w:i w:val="1"/>
      <w:iCs w:val="1"/>
      <w:color w:val="2f5496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7A0EB9"/>
    <w:pPr>
      <w:pBdr>
        <w:top w:color="2f5496" w:space="10" w:sz="4" w:themeColor="accent1" w:themeShade="0000BF" w:val="single"/>
        <w:bottom w:color="2f5496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2f5496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A0EB9"/>
    <w:rPr>
      <w:i w:val="1"/>
      <w:iCs w:val="1"/>
      <w:color w:val="2f5496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7A0EB9"/>
    <w:rPr>
      <w:b w:val="1"/>
      <w:bCs w:val="1"/>
      <w:smallCaps w:val="1"/>
      <w:color w:val="2f5496" w:themeColor="accent1" w:themeShade="0000BF"/>
      <w:spacing w:val="5"/>
    </w:rPr>
  </w:style>
  <w:style w:type="table" w:styleId="TableGrid">
    <w:name w:val="Table Grid"/>
    <w:basedOn w:val="TableNormal"/>
    <w:uiPriority w:val="39"/>
    <w:rsid w:val="007A0EB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4.png"/><Relationship Id="rId11" Type="http://schemas.openxmlformats.org/officeDocument/2006/relationships/image" Target="media/image4.png"/><Relationship Id="rId10" Type="http://schemas.openxmlformats.org/officeDocument/2006/relationships/image" Target="media/image5.png"/><Relationship Id="rId13" Type="http://schemas.openxmlformats.org/officeDocument/2006/relationships/image" Target="media/image6.png"/><Relationship Id="rId12" Type="http://schemas.openxmlformats.org/officeDocument/2006/relationships/image" Target="media/image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5" Type="http://schemas.openxmlformats.org/officeDocument/2006/relationships/image" Target="media/image7.png"/><Relationship Id="rId14" Type="http://schemas.openxmlformats.org/officeDocument/2006/relationships/image" Target="media/image10.png"/><Relationship Id="rId17" Type="http://schemas.openxmlformats.org/officeDocument/2006/relationships/image" Target="media/image9.png"/><Relationship Id="rId16" Type="http://schemas.openxmlformats.org/officeDocument/2006/relationships/image" Target="media/image12.png"/><Relationship Id="rId5" Type="http://schemas.openxmlformats.org/officeDocument/2006/relationships/styles" Target="styles.xml"/><Relationship Id="rId19" Type="http://schemas.openxmlformats.org/officeDocument/2006/relationships/image" Target="media/image13.png"/><Relationship Id="rId6" Type="http://schemas.openxmlformats.org/officeDocument/2006/relationships/customXml" Target="../customXML/item1.xml"/><Relationship Id="rId18" Type="http://schemas.openxmlformats.org/officeDocument/2006/relationships/image" Target="media/image11.png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OZq3CfSqiP1ZZ78oq9m+Ef8iiA==">CgMxLjA4AHIhMXhjbkpNdEFzSzhwZVFKY0pQbHdRRmhNTUVhUDI4Qk9N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2025-08-27T18:11:00Z</dcterms:created>
  <dc:creator>irina maris</dc:creator>
</cp:coreProperties>
</file>